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30j0zll" w:id="1"/>
      <w:bookmarkEnd w:id="1"/>
      <w:r w:rsidDel="00000000" w:rsidR="00000000" w:rsidRPr="00000000">
        <w:rPr>
          <w:rtl w:val="0"/>
        </w:rPr>
      </w:r>
    </w:p>
    <w:p w:rsidR="00000000" w:rsidDel="00000000" w:rsidP="00000000" w:rsidRDefault="00000000" w:rsidRPr="00000000" w14:paraId="00000017">
      <w:pPr>
        <w:pageBreakBefore w:val="0"/>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RM6322</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7 (Key Supplier Staff)</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